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C50" w:rsidRDefault="00737684">
      <w:pPr>
        <w:spacing w:after="259" w:line="259" w:lineRule="auto"/>
        <w:ind w:left="4345"/>
        <w:jc w:val="left"/>
      </w:pPr>
      <w:r>
        <w:rPr>
          <w:noProof/>
        </w:rPr>
        <w:drawing>
          <wp:inline distT="0" distB="0" distL="0" distR="0">
            <wp:extent cx="771410" cy="917535"/>
            <wp:effectExtent l="0" t="0" r="0" b="0"/>
            <wp:docPr id="3386" name="Picture 3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" name="Picture 33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1410" cy="91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C50" w:rsidRDefault="00737684">
      <w:pPr>
        <w:spacing w:after="0" w:line="265" w:lineRule="auto"/>
        <w:ind w:left="279" w:right="82" w:hanging="10"/>
        <w:jc w:val="center"/>
      </w:pPr>
      <w:r>
        <w:rPr>
          <w:sz w:val="36"/>
        </w:rPr>
        <w:t>NÁVRH Všeobecné záväzné nariadenie obce</w:t>
      </w:r>
    </w:p>
    <w:p w:rsidR="00836C50" w:rsidRDefault="00737684">
      <w:pPr>
        <w:spacing w:after="0" w:line="259" w:lineRule="auto"/>
        <w:ind w:left="163"/>
        <w:jc w:val="center"/>
      </w:pPr>
      <w:r>
        <w:rPr>
          <w:sz w:val="38"/>
        </w:rPr>
        <w:t>Horná Lehota</w:t>
      </w:r>
    </w:p>
    <w:p w:rsidR="00836C50" w:rsidRDefault="00737684">
      <w:pPr>
        <w:pStyle w:val="Nadpis1"/>
        <w:spacing w:after="425"/>
        <w:ind w:left="279" w:right="110"/>
      </w:pPr>
      <w:r>
        <w:t>č. 7/2020</w:t>
      </w:r>
    </w:p>
    <w:p w:rsidR="00836C50" w:rsidRDefault="00737684">
      <w:pPr>
        <w:spacing w:after="0"/>
      </w:pPr>
      <w:r>
        <w:t>Obec Horná Lehota v súlade s ustanovením 6 ods. I zákona č. 369/1990 Zb. o obecnom zriadení v</w:t>
      </w:r>
    </w:p>
    <w:p w:rsidR="00836C50" w:rsidRDefault="00737684">
      <w:pPr>
        <w:spacing w:after="4" w:line="259" w:lineRule="auto"/>
        <w:ind w:left="6516"/>
        <w:jc w:val="left"/>
      </w:pPr>
      <w:r>
        <w:rPr>
          <w:noProof/>
        </w:rPr>
        <w:drawing>
          <wp:inline distT="0" distB="0" distL="0" distR="0">
            <wp:extent cx="3049" cy="3048"/>
            <wp:effectExtent l="0" t="0" r="0" b="0"/>
            <wp:docPr id="3197" name="Picture 3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7" name="Picture 31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C50" w:rsidRDefault="00737684">
      <w:pPr>
        <w:spacing w:after="25"/>
        <w:ind w:left="52" w:right="86"/>
      </w:pPr>
      <w:r>
        <w:t>znení neskorších predpisov a ustanoveniami zákona č. 245/2008</w:t>
      </w:r>
    </w:p>
    <w:p w:rsidR="00836C50" w:rsidRDefault="00737684">
      <w:pPr>
        <w:spacing w:after="562"/>
        <w:ind w:left="52" w:right="86"/>
      </w:pPr>
      <w:proofErr w:type="spellStart"/>
      <w:r>
        <w:t>Z.z</w:t>
      </w:r>
      <w:proofErr w:type="spellEnd"/>
      <w:r>
        <w:t>. o výchove a vzdelávaní / školský zákon / a o zmene a doplnení niektorých zákonov.</w:t>
      </w:r>
    </w:p>
    <w:p w:rsidR="00836C50" w:rsidRDefault="00737684">
      <w:pPr>
        <w:spacing w:after="497" w:line="259" w:lineRule="auto"/>
        <w:ind w:left="0" w:right="624"/>
        <w:jc w:val="center"/>
      </w:pPr>
      <w:r>
        <w:rPr>
          <w:sz w:val="34"/>
        </w:rPr>
        <w:t>vydáva</w:t>
      </w:r>
    </w:p>
    <w:p w:rsidR="00836C50" w:rsidRDefault="00737684">
      <w:pPr>
        <w:spacing w:after="438" w:line="259" w:lineRule="auto"/>
        <w:ind w:left="1032"/>
        <w:jc w:val="left"/>
      </w:pPr>
      <w:r>
        <w:rPr>
          <w:sz w:val="34"/>
        </w:rPr>
        <w:t>Všeobecne - záväzné nariadenie č. 7/2020</w:t>
      </w:r>
    </w:p>
    <w:p w:rsidR="00BC128D" w:rsidRDefault="00737684" w:rsidP="00BC128D">
      <w:pPr>
        <w:spacing w:after="1134" w:line="233" w:lineRule="auto"/>
        <w:ind w:left="201" w:right="2214" w:hanging="106"/>
        <w:jc w:val="left"/>
      </w:pPr>
      <w:r>
        <w:rPr>
          <w:sz w:val="26"/>
        </w:rPr>
        <w:t>. o výške príspevku na čiastočnú úhradu nákladov a podmienk</w:t>
      </w:r>
      <w:r>
        <w:rPr>
          <w:sz w:val="26"/>
        </w:rPr>
        <w:t xml:space="preserve">y úhrady v školskej jedálni pre </w:t>
      </w:r>
      <w:proofErr w:type="spellStart"/>
      <w:r>
        <w:rPr>
          <w:sz w:val="26"/>
        </w:rPr>
        <w:t>šk.r</w:t>
      </w:r>
      <w:proofErr w:type="spellEnd"/>
      <w:r>
        <w:rPr>
          <w:sz w:val="26"/>
        </w:rPr>
        <w:t>. 2019/2020,</w:t>
      </w:r>
    </w:p>
    <w:p w:rsidR="00836C50" w:rsidRDefault="00737684" w:rsidP="00BC128D">
      <w:pPr>
        <w:spacing w:after="1134" w:line="233" w:lineRule="auto"/>
        <w:ind w:left="201" w:right="2214" w:hanging="106"/>
        <w:jc w:val="center"/>
      </w:pPr>
      <w:r>
        <w:rPr>
          <w:sz w:val="26"/>
        </w:rPr>
        <w:t>Školská jedáleň</w:t>
      </w:r>
    </w:p>
    <w:p w:rsidR="00836C50" w:rsidRDefault="00737684">
      <w:pPr>
        <w:spacing w:after="302"/>
        <w:ind w:left="52" w:right="86"/>
      </w:pPr>
      <w:r>
        <w:t>1/Školská jedáleň, ktorej zriaďovateľom je obec, poskytuje stravovanie deťom a žiakom za čiastočnú úhradu nákladov, ktoré uhrádza zákonný zástupca vo výške nákladov na nákup potravín.</w:t>
      </w:r>
    </w:p>
    <w:p w:rsidR="00836C50" w:rsidRDefault="00737684">
      <w:pPr>
        <w:spacing w:after="0"/>
        <w:ind w:left="52" w:right="86"/>
      </w:pPr>
      <w:r>
        <w:t>2/0bec Horná Lehota v súlade s ustanovením 140 ods. 9)školského zákona p</w:t>
      </w:r>
      <w:r>
        <w:t>ríspevku určuje výšku príspevku na čiastočnú úhradu nákladov a podmienky úhrady v školskej jedálni takto:</w:t>
      </w:r>
    </w:p>
    <w:tbl>
      <w:tblPr>
        <w:tblStyle w:val="TableGrid"/>
        <w:tblW w:w="9778" w:type="dxa"/>
        <w:tblInd w:w="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98"/>
        <w:gridCol w:w="180"/>
      </w:tblGrid>
      <w:tr w:rsidR="00836C50">
        <w:trPr>
          <w:trHeight w:val="2413"/>
        </w:trPr>
        <w:tc>
          <w:tcPr>
            <w:tcW w:w="9598" w:type="dxa"/>
            <w:tcBorders>
              <w:top w:val="nil"/>
              <w:left w:val="nil"/>
              <w:bottom w:val="nil"/>
              <w:right w:val="nil"/>
            </w:tcBorders>
          </w:tcPr>
          <w:p w:rsidR="00836C50" w:rsidRDefault="00836C50">
            <w:pPr>
              <w:spacing w:after="0" w:line="259" w:lineRule="auto"/>
              <w:ind w:left="-935" w:right="22"/>
              <w:jc w:val="left"/>
            </w:pPr>
          </w:p>
          <w:tbl>
            <w:tblPr>
              <w:tblStyle w:val="TableGrid"/>
              <w:tblW w:w="9576" w:type="dxa"/>
              <w:tblInd w:w="0" w:type="dxa"/>
              <w:tblCellMar>
                <w:top w:w="38" w:type="dxa"/>
                <w:left w:w="40" w:type="dxa"/>
                <w:bottom w:w="3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99"/>
              <w:gridCol w:w="1601"/>
              <w:gridCol w:w="1599"/>
              <w:gridCol w:w="1597"/>
              <w:gridCol w:w="1594"/>
              <w:gridCol w:w="1586"/>
            </w:tblGrid>
            <w:tr w:rsidR="00836C50">
              <w:trPr>
                <w:trHeight w:val="669"/>
              </w:trPr>
              <w:tc>
                <w:tcPr>
                  <w:tcW w:w="159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4" w:hanging="5"/>
                    <w:jc w:val="left"/>
                  </w:pPr>
                  <w:r>
                    <w:t>Názov zariadenia</w:t>
                  </w:r>
                </w:p>
              </w:tc>
              <w:tc>
                <w:tcPr>
                  <w:tcW w:w="160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34"/>
                    <w:jc w:val="left"/>
                  </w:pPr>
                  <w:r>
                    <w:t>desiata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37"/>
                    <w:jc w:val="left"/>
                  </w:pPr>
                  <w:r>
                    <w:t>obed</w:t>
                  </w:r>
                </w:p>
              </w:tc>
              <w:tc>
                <w:tcPr>
                  <w:tcW w:w="159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37"/>
                    <w:jc w:val="left"/>
                  </w:pPr>
                  <w:r>
                    <w:t>olovrant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36C50" w:rsidRDefault="00737684">
                  <w:pPr>
                    <w:spacing w:after="0" w:line="259" w:lineRule="auto"/>
                    <w:ind w:left="34"/>
                    <w:jc w:val="left"/>
                  </w:pPr>
                  <w:r>
                    <w:t>dotácia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4" w:firstLine="10"/>
                    <w:jc w:val="left"/>
                  </w:pPr>
                  <w:r>
                    <w:t>Platba od rodičov</w:t>
                  </w:r>
                </w:p>
              </w:tc>
            </w:tr>
            <w:tr w:rsidR="00836C50">
              <w:trPr>
                <w:trHeight w:val="391"/>
              </w:trPr>
              <w:tc>
                <w:tcPr>
                  <w:tcW w:w="15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836C50">
                  <w:pPr>
                    <w:spacing w:after="160" w:line="259" w:lineRule="auto"/>
                    <w:ind w:left="0"/>
                    <w:jc w:val="left"/>
                  </w:pPr>
                </w:p>
              </w:tc>
              <w:tc>
                <w:tcPr>
                  <w:tcW w:w="16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9"/>
                    <w:jc w:val="left"/>
                  </w:pPr>
                  <w:r>
                    <w:t>0,34</w:t>
                  </w:r>
                </w:p>
              </w:tc>
              <w:tc>
                <w:tcPr>
                  <w:tcW w:w="15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32"/>
                    <w:jc w:val="left"/>
                  </w:pPr>
                  <w:r>
                    <w:t>0,80</w:t>
                  </w:r>
                </w:p>
              </w:tc>
              <w:tc>
                <w:tcPr>
                  <w:tcW w:w="15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32"/>
                    <w:jc w:val="left"/>
                  </w:pPr>
                  <w:r>
                    <w:t>0,23</w:t>
                  </w:r>
                </w:p>
              </w:tc>
              <w:tc>
                <w:tcPr>
                  <w:tcW w:w="15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9"/>
                    <w:jc w:val="left"/>
                  </w:pPr>
                  <w:r>
                    <w:t>0,00</w:t>
                  </w:r>
                </w:p>
              </w:tc>
              <w:tc>
                <w:tcPr>
                  <w:tcW w:w="1586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48"/>
                    <w:jc w:val="left"/>
                  </w:pPr>
                  <w:r>
                    <w:t>1,37</w:t>
                  </w:r>
                </w:p>
              </w:tc>
            </w:tr>
            <w:tr w:rsidR="00836C50">
              <w:trPr>
                <w:trHeight w:val="677"/>
              </w:trPr>
              <w:tc>
                <w:tcPr>
                  <w:tcW w:w="15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836C50" w:rsidRDefault="00737684">
                  <w:pPr>
                    <w:spacing w:after="106" w:line="259" w:lineRule="auto"/>
                    <w:ind w:left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94565" cy="140221"/>
                        <wp:effectExtent l="0" t="0" r="0" b="0"/>
                        <wp:docPr id="3130" name="Picture 313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30" name="Picture 313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565" cy="1402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36C50" w:rsidRDefault="00737684">
                  <w:pPr>
                    <w:spacing w:after="0" w:line="259" w:lineRule="auto"/>
                    <w:ind w:left="10"/>
                    <w:jc w:val="left"/>
                  </w:pPr>
                  <w:r>
                    <w:t>predškoláci</w:t>
                  </w:r>
                </w:p>
              </w:tc>
              <w:tc>
                <w:tcPr>
                  <w:tcW w:w="16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4"/>
                    <w:jc w:val="left"/>
                  </w:pPr>
                  <w:r>
                    <w:t>0,34</w:t>
                  </w:r>
                </w:p>
              </w:tc>
              <w:tc>
                <w:tcPr>
                  <w:tcW w:w="15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7"/>
                    <w:jc w:val="left"/>
                  </w:pPr>
                  <w:r>
                    <w:t>0,80</w:t>
                  </w:r>
                </w:p>
              </w:tc>
              <w:tc>
                <w:tcPr>
                  <w:tcW w:w="15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7"/>
                    <w:jc w:val="left"/>
                  </w:pPr>
                  <w:r>
                    <w:t xml:space="preserve">0,23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62837" cy="3048"/>
                        <wp:effectExtent l="0" t="0" r="0" b="0"/>
                        <wp:docPr id="3083" name="Picture 308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83" name="Picture 308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837" cy="3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43"/>
                    <w:jc w:val="left"/>
                  </w:pPr>
                  <w:r>
                    <w:t>1,20</w:t>
                  </w:r>
                </w:p>
              </w:tc>
              <w:tc>
                <w:tcPr>
                  <w:tcW w:w="1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24"/>
                    <w:jc w:val="left"/>
                  </w:pPr>
                  <w:r>
                    <w:t>0,17</w:t>
                  </w:r>
                </w:p>
              </w:tc>
            </w:tr>
            <w:tr w:rsidR="00836C50">
              <w:trPr>
                <w:trHeight w:val="677"/>
              </w:trPr>
              <w:tc>
                <w:tcPr>
                  <w:tcW w:w="1599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5" w:firstLine="5"/>
                    <w:jc w:val="left"/>
                  </w:pPr>
                  <w:r>
                    <w:lastRenderedPageBreak/>
                    <w:t>ZŠ /6-11rokov/</w:t>
                  </w:r>
                </w:p>
              </w:tc>
              <w:tc>
                <w:tcPr>
                  <w:tcW w:w="16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836C50">
                  <w:pPr>
                    <w:spacing w:after="160" w:line="259" w:lineRule="auto"/>
                    <w:ind w:left="0"/>
                    <w:jc w:val="left"/>
                  </w:pPr>
                </w:p>
              </w:tc>
              <w:tc>
                <w:tcPr>
                  <w:tcW w:w="15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37"/>
                    <w:jc w:val="left"/>
                  </w:pPr>
                  <w:r>
                    <w:t>1,08</w:t>
                  </w:r>
                </w:p>
              </w:tc>
              <w:tc>
                <w:tcPr>
                  <w:tcW w:w="15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836C50">
                  <w:pPr>
                    <w:spacing w:after="160" w:line="259" w:lineRule="auto"/>
                    <w:ind w:left="0"/>
                    <w:jc w:val="left"/>
                  </w:pPr>
                </w:p>
              </w:tc>
              <w:tc>
                <w:tcPr>
                  <w:tcW w:w="15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34"/>
                    <w:jc w:val="left"/>
                  </w:pPr>
                  <w:r>
                    <w:t>1,20</w:t>
                  </w:r>
                </w:p>
              </w:tc>
              <w:tc>
                <w:tcPr>
                  <w:tcW w:w="15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36C50" w:rsidRDefault="00737684">
                  <w:pPr>
                    <w:spacing w:after="0" w:line="259" w:lineRule="auto"/>
                    <w:ind w:left="19"/>
                    <w:jc w:val="left"/>
                  </w:pPr>
                  <w:r>
                    <w:t>0,00</w:t>
                  </w:r>
                </w:p>
              </w:tc>
            </w:tr>
          </w:tbl>
          <w:p w:rsidR="00836C50" w:rsidRDefault="00836C50">
            <w:pPr>
              <w:spacing w:after="160" w:line="259" w:lineRule="auto"/>
              <w:ind w:left="0"/>
              <w:jc w:val="left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836C50" w:rsidRDefault="00737684">
            <w:pPr>
              <w:spacing w:after="0" w:line="259" w:lineRule="auto"/>
              <w:ind w:left="22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00619" cy="70110"/>
                  <wp:effectExtent l="0" t="0" r="0" b="0"/>
                  <wp:docPr id="8891" name="Picture 8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1" name="Picture 88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19" cy="7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6C50" w:rsidRDefault="00737684">
      <w:pPr>
        <w:ind w:left="52" w:right="86"/>
      </w:pPr>
      <w:r>
        <w:t>3/ V školskej jedáln</w:t>
      </w:r>
      <w:r w:rsidR="00BC128D">
        <w:t>i</w:t>
      </w:r>
      <w:r>
        <w:t xml:space="preserve"> sa môžu stravovať okrem detí aj zamestnanci školských zariadení, obce a so </w:t>
      </w:r>
      <w:r>
        <w:t>súhlasom zriaďovateľa aj iné fyzické osoby.</w:t>
      </w:r>
    </w:p>
    <w:p w:rsidR="00BC128D" w:rsidRPr="00BC128D" w:rsidRDefault="00F8335F" w:rsidP="00BC128D">
      <w:pPr>
        <w:ind w:left="52" w:right="86"/>
      </w:pPr>
      <w:r w:rsidRPr="00BC128D">
        <w:rPr>
          <w:szCs w:val="24"/>
        </w:rPr>
        <w:t xml:space="preserve">Náklady </w:t>
      </w:r>
      <w:r w:rsidR="00BC128D">
        <w:rPr>
          <w:szCs w:val="24"/>
        </w:rPr>
        <w:t>n</w:t>
      </w:r>
      <w:r w:rsidRPr="00BC128D">
        <w:rPr>
          <w:szCs w:val="24"/>
        </w:rPr>
        <w:t>a nákup potravín na jedno</w:t>
      </w:r>
      <w:r>
        <w:t xml:space="preserve"> jedlo pre dospelého stravníka sú v súlade </w:t>
      </w:r>
      <w:r w:rsidR="00BC128D">
        <w:t>s</w:t>
      </w:r>
      <w:r>
        <w:t xml:space="preserve">o zvoleným </w:t>
      </w:r>
    </w:p>
    <w:p w:rsidR="00BC128D" w:rsidRDefault="00F8335F" w:rsidP="00BC128D">
      <w:pPr>
        <w:ind w:left="52" w:right="86"/>
      </w:pPr>
      <w:r>
        <w:t>1.finančným pásmom nasledovne: obed</w:t>
      </w:r>
      <w:r w:rsidR="00737684">
        <w:t xml:space="preserve"> </w:t>
      </w:r>
      <w:r>
        <w:t>-1,26 €</w:t>
      </w:r>
    </w:p>
    <w:p w:rsidR="00836C50" w:rsidRDefault="00737684" w:rsidP="00BC128D">
      <w:pPr>
        <w:ind w:left="52" w:right="86"/>
      </w:pPr>
      <w:r>
        <w:t>4/0bec Horná Lehota určuje výšku úhrady režijných nákladov na výrobu a výdaj jedál a nápojov:</w:t>
      </w:r>
    </w:p>
    <w:p w:rsidR="00737684" w:rsidRDefault="00737684" w:rsidP="00737684">
      <w:pPr>
        <w:spacing w:after="28" w:line="233" w:lineRule="auto"/>
        <w:ind w:left="105" w:right="2214" w:hanging="10"/>
        <w:jc w:val="left"/>
      </w:pPr>
      <w:r>
        <w:rPr>
          <w:sz w:val="26"/>
        </w:rPr>
        <w:t>a/ deti materskej školy:</w:t>
      </w:r>
      <w:r>
        <w:t xml:space="preserve"> </w:t>
      </w:r>
      <w:r>
        <w:t xml:space="preserve">poberajúce desiatu 1,00 € mesačne </w:t>
      </w:r>
    </w:p>
    <w:p w:rsidR="00737684" w:rsidRDefault="00737684" w:rsidP="00737684">
      <w:pPr>
        <w:spacing w:after="28" w:line="233" w:lineRule="auto"/>
        <w:ind w:left="105" w:right="2214" w:hanging="10"/>
        <w:jc w:val="left"/>
      </w:pPr>
      <w:r>
        <w:t xml:space="preserve">                                         </w:t>
      </w:r>
      <w:r>
        <w:t>poberajúce desiatu, obed 1,30</w:t>
      </w:r>
      <w:r>
        <w:t xml:space="preserve"> € mesačne </w:t>
      </w:r>
    </w:p>
    <w:p w:rsidR="00836C50" w:rsidRDefault="00737684" w:rsidP="00737684">
      <w:pPr>
        <w:spacing w:after="28" w:line="233" w:lineRule="auto"/>
        <w:ind w:left="105" w:right="2214" w:hanging="10"/>
        <w:jc w:val="left"/>
      </w:pPr>
      <w:r>
        <w:t xml:space="preserve">                                         </w:t>
      </w:r>
      <w:r>
        <w:t>poberajúce desiatu, obed, olovrant 1</w:t>
      </w:r>
      <w:r>
        <w:t xml:space="preserve"> € mesačne</w:t>
      </w:r>
    </w:p>
    <w:p w:rsidR="00836C50" w:rsidRDefault="00737684">
      <w:pPr>
        <w:tabs>
          <w:tab w:val="center" w:pos="5183"/>
        </w:tabs>
        <w:ind w:left="0"/>
        <w:jc w:val="left"/>
      </w:pPr>
      <w:r>
        <w:t xml:space="preserve">b/ deti základnej školy:     </w:t>
      </w:r>
      <w:r>
        <w:t>1,00 € mesačne</w:t>
      </w:r>
    </w:p>
    <w:p w:rsidR="00836C50" w:rsidRDefault="00737684" w:rsidP="00F8335F">
      <w:pPr>
        <w:tabs>
          <w:tab w:val="center" w:pos="4518"/>
          <w:tab w:val="center" w:pos="5699"/>
        </w:tabs>
        <w:spacing w:after="514"/>
        <w:ind w:left="0"/>
        <w:jc w:val="left"/>
      </w:pPr>
      <w:r>
        <w:t xml:space="preserve">c/ </w:t>
      </w:r>
      <w:r w:rsidR="00F8335F">
        <w:t xml:space="preserve">zamestnanci a </w:t>
      </w:r>
      <w:r>
        <w:t xml:space="preserve">cudzí stravníci: </w:t>
      </w:r>
      <w:r w:rsidR="00F8335F">
        <w:t>2,04</w:t>
      </w:r>
      <w:r>
        <w:t xml:space="preserve">  </w:t>
      </w:r>
      <w:r>
        <w:t>€ na jedno jedlo</w:t>
      </w:r>
    </w:p>
    <w:p w:rsidR="00836C50" w:rsidRDefault="00737684">
      <w:pPr>
        <w:ind w:left="52" w:right="86"/>
      </w:pPr>
      <w:r>
        <w:t>5/Príspevok na čiastočnú úhradu nákladov na nákup potravín a mesačný poplatok sa platí vopred v mesiaci, ktorý predchádza mesiacu, v ktorom sa má dieťa, žiak, zamestnanec resp. iná fyzická osoba stravovať.</w:t>
      </w:r>
    </w:p>
    <w:p w:rsidR="00F8335F" w:rsidRDefault="00F8335F">
      <w:pPr>
        <w:ind w:left="52" w:right="86"/>
      </w:pPr>
      <w:r>
        <w:t>Za jedno hlavé jedlo uhrádza dospelý stravník poplatok, ktorý sa skladá z príspevku za nákup potravín podľa tarifného pásma a režijných nákladov, ktoré určí zriaďovateľ školskej jedálne-</w:t>
      </w:r>
    </w:p>
    <w:p w:rsidR="00F8335F" w:rsidRDefault="00F8335F">
      <w:pPr>
        <w:ind w:left="52" w:right="86"/>
      </w:pPr>
      <w:r>
        <w:t xml:space="preserve">Obec Horná Lehota, podľa skutočných oprávnených nákladov v súlade s osobitnými predpismi( § 152 zákona č.311/2001 </w:t>
      </w:r>
      <w:proofErr w:type="spellStart"/>
      <w:r>
        <w:t>Z.z</w:t>
      </w:r>
      <w:proofErr w:type="spellEnd"/>
      <w:r>
        <w:t>. zákonníka práce v znení neskorších predpisov)</w:t>
      </w:r>
    </w:p>
    <w:p w:rsidR="00F8335F" w:rsidRDefault="00F8335F">
      <w:pPr>
        <w:ind w:left="52" w:right="86"/>
      </w:pPr>
    </w:p>
    <w:p w:rsidR="00BC128D" w:rsidRDefault="00BC128D">
      <w:pPr>
        <w:ind w:left="52" w:right="86"/>
      </w:pPr>
    </w:p>
    <w:p w:rsidR="00737684" w:rsidRDefault="00737684">
      <w:pPr>
        <w:ind w:left="52" w:right="86"/>
      </w:pPr>
      <w:bookmarkStart w:id="0" w:name="_GoBack"/>
      <w:bookmarkEnd w:id="0"/>
    </w:p>
    <w:p w:rsidR="00836C50" w:rsidRDefault="00737684">
      <w:pPr>
        <w:spacing w:after="246" w:line="265" w:lineRule="auto"/>
        <w:ind w:left="10" w:right="735" w:hanging="10"/>
        <w:jc w:val="center"/>
      </w:pPr>
      <w:r>
        <w:rPr>
          <w:sz w:val="26"/>
        </w:rPr>
        <w:lastRenderedPageBreak/>
        <w:t>Záverečné ustanovenia</w:t>
      </w:r>
    </w:p>
    <w:p w:rsidR="00836C50" w:rsidRDefault="00737684">
      <w:pPr>
        <w:spacing w:after="255"/>
        <w:ind w:left="52"/>
      </w:pPr>
      <w:r>
        <w:t>1/T</w:t>
      </w:r>
      <w:r>
        <w:t>ýmto VZN sa riadi vedúca ŠJ pri MŠ a zákonní zástupcovia dieťaťa umiestneného v uvedených zariadeniach.</w:t>
      </w:r>
    </w:p>
    <w:p w:rsidR="00836C50" w:rsidRDefault="00737684">
      <w:pPr>
        <w:spacing w:after="233"/>
        <w:ind w:left="230" w:right="1503" w:hanging="178"/>
      </w:pPr>
      <w:r>
        <w:t>2/Na tomto všeobecne záväznom nariadení obce sa uznieslo obecné zastupiteľstvo v Hornej Lehote dňa ..... ..... .... uznesením číslo :</w:t>
      </w:r>
    </w:p>
    <w:p w:rsidR="00836C50" w:rsidRDefault="00737684">
      <w:pPr>
        <w:spacing w:after="244"/>
        <w:ind w:left="350" w:right="2285" w:hanging="298"/>
      </w:pPr>
      <w:r>
        <w:t>3/ Toto všeobecne záväzné nariadenie nadobúda účinnosť dňa : ................... a platí pre rok 2019/2020</w:t>
      </w:r>
    </w:p>
    <w:p w:rsidR="00836C50" w:rsidRDefault="00737684">
      <w:pPr>
        <w:ind w:left="52" w:right="86"/>
      </w:pPr>
      <w:r>
        <w:t>V Hornej Lehote</w:t>
      </w:r>
      <w:r>
        <w:t>, dňa</w:t>
      </w:r>
      <w:r>
        <w:rPr>
          <w:noProof/>
        </w:rPr>
        <w:drawing>
          <wp:inline distT="0" distB="0" distL="0" distR="0">
            <wp:extent cx="1042704" cy="73159"/>
            <wp:effectExtent l="0" t="0" r="0" b="0"/>
            <wp:docPr id="8896" name="Picture 8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6" name="Picture 88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2704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C50" w:rsidRDefault="00737684">
      <w:pPr>
        <w:spacing w:after="243" w:line="233" w:lineRule="auto"/>
        <w:ind w:left="5781" w:right="2214" w:hanging="250"/>
        <w:jc w:val="left"/>
      </w:pPr>
      <w:r>
        <w:rPr>
          <w:sz w:val="26"/>
        </w:rPr>
        <w:t xml:space="preserve">Vladimír </w:t>
      </w:r>
      <w:proofErr w:type="spellStart"/>
      <w:r>
        <w:rPr>
          <w:sz w:val="26"/>
        </w:rPr>
        <w:t>Bušniak</w:t>
      </w:r>
      <w:proofErr w:type="spellEnd"/>
      <w:r>
        <w:rPr>
          <w:sz w:val="26"/>
        </w:rPr>
        <w:t xml:space="preserve"> starosta obce</w:t>
      </w:r>
    </w:p>
    <w:p w:rsidR="00836C50" w:rsidRDefault="00737684">
      <w:pPr>
        <w:spacing w:after="58" w:line="259" w:lineRule="auto"/>
        <w:ind w:left="-514" w:right="-403"/>
        <w:jc w:val="left"/>
      </w:pPr>
      <w:r>
        <w:rPr>
          <w:noProof/>
        </w:rPr>
        <w:drawing>
          <wp:inline distT="0" distB="0" distL="0" distR="0">
            <wp:extent cx="6716597" cy="6097"/>
            <wp:effectExtent l="0" t="0" r="0" b="0"/>
            <wp:docPr id="8898" name="Picture 8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" name="Picture 88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165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C50" w:rsidRDefault="00737684">
      <w:pPr>
        <w:spacing w:after="0"/>
        <w:ind w:left="52" w:right="86"/>
      </w:pPr>
      <w:r>
        <w:t>Vyvesené dňa :</w:t>
      </w:r>
      <w:r w:rsidR="00BC128D">
        <w:rPr>
          <w:noProof/>
        </w:rPr>
        <w:t>21.11.2019</w:t>
      </w:r>
    </w:p>
    <w:p w:rsidR="00836C50" w:rsidRDefault="00737684">
      <w:pPr>
        <w:ind w:left="52" w:right="86"/>
      </w:pPr>
      <w:r>
        <w:t>Zvesené dňa :</w:t>
      </w:r>
      <w:r w:rsidR="00BC128D">
        <w:rPr>
          <w:noProof/>
        </w:rPr>
        <w:t>....................</w:t>
      </w:r>
    </w:p>
    <w:sectPr w:rsidR="00836C50" w:rsidSect="00BC128D">
      <w:pgSz w:w="11906" w:h="16838" w:code="9"/>
      <w:pgMar w:top="897" w:right="1013" w:bottom="1327" w:left="92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50"/>
    <w:rsid w:val="00737684"/>
    <w:rsid w:val="00836C50"/>
    <w:rsid w:val="00BC128D"/>
    <w:rsid w:val="00F8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4B9D"/>
  <w15:docId w15:val="{7536210E-2C20-4E7F-8073-254EF8AC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38" w:line="270" w:lineRule="auto"/>
      <w:ind w:left="11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 w:line="265" w:lineRule="auto"/>
      <w:ind w:left="197" w:hanging="10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grossova</dc:creator>
  <cp:keywords/>
  <cp:lastModifiedBy>grossova</cp:lastModifiedBy>
  <cp:revision>3</cp:revision>
  <cp:lastPrinted>2019-12-09T09:36:00Z</cp:lastPrinted>
  <dcterms:created xsi:type="dcterms:W3CDTF">2019-12-09T09:46:00Z</dcterms:created>
  <dcterms:modified xsi:type="dcterms:W3CDTF">2019-12-09T09:46:00Z</dcterms:modified>
</cp:coreProperties>
</file>